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宝鸡文理学院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督导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案例报告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一、基本信息：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（一）个案信息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1.人口统计学资料：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姓名：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年龄：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性别: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关系状态：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教育：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职业: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种族：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宗教：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社会经济状态：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居住情况：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2.主诉：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3.现病史（症状从何时开始？何时加重？何时减轻？有过怎样的诊断）：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4.既往史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.求助过程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.以往咨询/治疗经历以及个案对此的评价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.家族史：（主要家庭成员及关系、是否有遗传病史等 身体健康如何）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.个人史：（成长经历、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出生、养育史，在家中的位置；婴幼儿期是否是想要的孩子，发展中不寻常的事，早期问题，最早的记忆，家人对来访者的看法；儿童期，分离，社交，学业，行为，疾病，丧失，家庭困境，虐待史；青少年期，学业和社交情况，身体发育/性成熟，应激/压力；成人后的工作、恋爱经历，现在的亲密关系，与孩子的关系，爱好，才能，乐趣，满意的方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.对个案的初始印象等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（二）咨询/治疗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理论依据（即制定方案所依据的某个或某些专业理论）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咨询/治疗目标（包括目标设置的过程、目标的分析与描述）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咨询/治疗方法（包括方法的考虑或选择过程、实施设想）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其他（如起止日期、会谈频率、会谈次数、是否接受过督导、是否接受药物治疗、注意事项等，如无则不需要）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二、个案概念化（含评估与诊断）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（一）评估（包括确定评估目标、选择评估工具或方法、评估过程、结果及解释）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（二）个案概念化（即依据专业理论对个案问题/症状/障碍的发生、发展做出解释）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zh-CN"/>
        </w:rPr>
        <w:t>反移情与个人评估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zh-CN"/>
        </w:rPr>
        <w:t>反移情：你的情绪、态度和行为反应在哪些方面是被你与来访者的互动所激发产生的？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zh-CN"/>
        </w:rPr>
        <w:t>（二）个人评估：你如何评价你的反移情？如果可以，你会做出哪些与本次咨询中不同的反应？为什么？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宋体" w:hAnsi="宋体" w:eastAsia="宋体" w:cs="宋体"/>
          <w:b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zh-CN"/>
        </w:rPr>
        <w:t>（三））补充本次咨询中你认为重要，但没有在以上记录的内容或思考。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宋体" w:hAnsi="宋体" w:eastAsia="宋体" w:cs="宋体"/>
          <w:b/>
          <w:color w:val="auto"/>
          <w:sz w:val="24"/>
          <w:szCs w:val="24"/>
          <w:lang w:val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宋体" w:hAnsi="宋体" w:eastAsia="宋体" w:cs="宋体"/>
          <w:color w:val="A5A5A5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反思和需要督导的问题：</w:t>
      </w:r>
      <w:r>
        <w:rPr>
          <w:rFonts w:hint="eastAsia" w:ascii="宋体" w:hAnsi="宋体" w:eastAsia="宋体" w:cs="宋体"/>
          <w:sz w:val="24"/>
          <w:szCs w:val="24"/>
        </w:rPr>
        <w:t>（“反思”不是拿着刻板化的理论大棒做自我讨伐；可选用胜任力模型&lt;某一理论视角理解来访者、临床访谈技能、咨询师的态度、伦理问题&gt;来提需要督导的问题；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15A62"/>
    <w:rsid w:val="2EF1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2021-06-16T11:48:00Z</dcterms:created>
  <dc:creator>婧婧1410920283</dc:creator>
  <cp:lastModifiedBy>婧婧1410920283</cp:lastModifiedBy>
  <dcterms:modified xsi:type="dcterms:W3CDTF">2021-06-16T11:48:31Z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451F6F8473C94EAA9462C8CF7C643475</vt:lpwstr>
  </property>
</Properties>
</file>